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>ANEXO I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>Declaração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581B5B">
        <w:rPr>
          <w:rFonts w:ascii="Arial" w:hAnsi="Arial" w:cs="Arial"/>
          <w:i/>
          <w:iCs/>
          <w:sz w:val="24"/>
          <w:szCs w:val="24"/>
        </w:rPr>
        <w:t>[a que se refere a alínea a) do n.º 1 do artigo 57.º]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D53725" w:rsidRPr="00581B5B" w:rsidRDefault="00D53725" w:rsidP="0039551A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1 </w:t>
      </w:r>
      <w:r w:rsidRPr="00581B5B">
        <w:rPr>
          <w:rFonts w:ascii="Arial" w:hAnsi="Arial" w:cs="Arial"/>
          <w:sz w:val="24"/>
          <w:szCs w:val="24"/>
        </w:rPr>
        <w:t xml:space="preserve">— </w:t>
      </w:r>
      <w:r w:rsidRPr="0039551A">
        <w:rPr>
          <w:rFonts w:ascii="Arial" w:hAnsi="Arial" w:cs="Arial"/>
          <w:b/>
          <w:i/>
          <w:sz w:val="24"/>
          <w:szCs w:val="24"/>
        </w:rPr>
        <w:t>C</w:t>
      </w:r>
      <w:r w:rsidR="00494084" w:rsidRPr="0039551A">
        <w:rPr>
          <w:rFonts w:ascii="Arial" w:hAnsi="Arial" w:cs="Arial"/>
          <w:b/>
          <w:i/>
          <w:sz w:val="24"/>
          <w:szCs w:val="24"/>
        </w:rPr>
        <w:t>arlos Renato de Jesus Correia</w:t>
      </w:r>
      <w:r w:rsidR="00494084" w:rsidRPr="00581B5B">
        <w:rPr>
          <w:rFonts w:ascii="Arial" w:hAnsi="Arial" w:cs="Arial"/>
          <w:sz w:val="24"/>
          <w:szCs w:val="24"/>
        </w:rPr>
        <w:t xml:space="preserve">, contribuinte nº234427485, cartão de cidadão nº12162432 – 3ZZ0, residente na </w:t>
      </w:r>
      <w:r w:rsidRPr="00581B5B">
        <w:rPr>
          <w:rFonts w:ascii="Arial" w:hAnsi="Arial" w:cs="Arial"/>
          <w:sz w:val="24"/>
          <w:szCs w:val="24"/>
        </w:rPr>
        <w:t>Rua Conselheiro Nunes da Silva nº 70 –</w:t>
      </w:r>
      <w:r w:rsidR="00494084" w:rsidRPr="00581B5B">
        <w:rPr>
          <w:rFonts w:ascii="Arial" w:hAnsi="Arial" w:cs="Arial"/>
          <w:sz w:val="24"/>
          <w:szCs w:val="24"/>
        </w:rPr>
        <w:t xml:space="preserve"> 3800-531 Cacia – Aveiro, </w:t>
      </w:r>
      <w:r w:rsidR="00494084" w:rsidRPr="0039551A">
        <w:rPr>
          <w:rFonts w:ascii="Arial" w:hAnsi="Arial" w:cs="Arial"/>
          <w:b/>
          <w:i/>
          <w:sz w:val="24"/>
          <w:szCs w:val="24"/>
        </w:rPr>
        <w:t>Nuno Bernardino Reis Madaleno</w:t>
      </w:r>
      <w:r w:rsidR="00494084" w:rsidRPr="00581B5B">
        <w:rPr>
          <w:rFonts w:ascii="Arial" w:hAnsi="Arial" w:cs="Arial"/>
          <w:sz w:val="24"/>
          <w:szCs w:val="24"/>
        </w:rPr>
        <w:t xml:space="preserve">, contribuinte nº199320764, cartão de cidadão nº 11448792 – 8zz7, residente na Rua </w:t>
      </w:r>
      <w:proofErr w:type="spellStart"/>
      <w:r w:rsidR="00494084" w:rsidRPr="00581B5B">
        <w:rPr>
          <w:rFonts w:ascii="Arial" w:hAnsi="Arial" w:cs="Arial"/>
          <w:sz w:val="24"/>
          <w:szCs w:val="24"/>
        </w:rPr>
        <w:t>Valmarinhas</w:t>
      </w:r>
      <w:proofErr w:type="spellEnd"/>
      <w:r w:rsidR="00494084" w:rsidRPr="00581B5B">
        <w:rPr>
          <w:rFonts w:ascii="Arial" w:hAnsi="Arial" w:cs="Arial"/>
          <w:sz w:val="24"/>
          <w:szCs w:val="24"/>
        </w:rPr>
        <w:t xml:space="preserve">, nº7 – Agras do Norte – Esgueira - 3800-345 Aveiro e </w:t>
      </w:r>
      <w:r w:rsidR="00494084" w:rsidRPr="0039551A">
        <w:rPr>
          <w:rFonts w:ascii="Arial" w:hAnsi="Arial" w:cs="Arial"/>
          <w:b/>
          <w:i/>
          <w:sz w:val="24"/>
          <w:szCs w:val="24"/>
        </w:rPr>
        <w:t>Eduardo Renato Valente Salgad</w:t>
      </w:r>
      <w:r w:rsidR="00494084" w:rsidRPr="00581B5B">
        <w:rPr>
          <w:rFonts w:ascii="Arial" w:hAnsi="Arial" w:cs="Arial"/>
          <w:sz w:val="24"/>
          <w:szCs w:val="24"/>
        </w:rPr>
        <w:t>o, contribuinte nº 201729628, cartão de cidadão nº 10331863 1 ZZ5</w:t>
      </w:r>
      <w:r w:rsidR="0039551A">
        <w:rPr>
          <w:rFonts w:ascii="Arial" w:hAnsi="Arial" w:cs="Arial"/>
          <w:sz w:val="24"/>
          <w:szCs w:val="24"/>
        </w:rPr>
        <w:t>,</w:t>
      </w:r>
      <w:r w:rsidR="00494084" w:rsidRP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tendo tomado inteiro e perfeito conhecimento</w:t>
      </w:r>
      <w:r w:rsidR="00494084" w:rsidRP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do caderno de encargos relativo à execução do contrato a celebrar na</w:t>
      </w:r>
      <w:r w:rsidR="00494084" w:rsidRPr="00581B5B">
        <w:rPr>
          <w:rFonts w:ascii="Arial" w:hAnsi="Arial" w:cs="Arial"/>
          <w:sz w:val="24"/>
          <w:szCs w:val="24"/>
        </w:rPr>
        <w:t xml:space="preserve"> </w:t>
      </w:r>
      <w:r w:rsidR="00581B5B" w:rsidRPr="00581B5B">
        <w:rPr>
          <w:rFonts w:ascii="Arial" w:hAnsi="Arial" w:cs="Arial"/>
          <w:sz w:val="24"/>
          <w:szCs w:val="24"/>
        </w:rPr>
        <w:t>sequência do procedimento de “Atribuição do direito de Exploração dos Bares e Restaurante do Largo do Botaréu / Praça</w:t>
      </w:r>
      <w:r w:rsidRPr="00581B5B">
        <w:rPr>
          <w:rFonts w:ascii="Arial" w:hAnsi="Arial" w:cs="Arial"/>
          <w:sz w:val="24"/>
          <w:szCs w:val="24"/>
        </w:rPr>
        <w:t xml:space="preserve"> </w:t>
      </w:r>
      <w:r w:rsidR="00581B5B" w:rsidRPr="00581B5B">
        <w:rPr>
          <w:rFonts w:ascii="Arial" w:hAnsi="Arial" w:cs="Arial"/>
          <w:sz w:val="24"/>
          <w:szCs w:val="24"/>
        </w:rPr>
        <w:t>1º de Maio”</w:t>
      </w:r>
      <w:r w:rsidRPr="00581B5B">
        <w:rPr>
          <w:rFonts w:ascii="Arial" w:hAnsi="Arial" w:cs="Arial"/>
          <w:sz w:val="24"/>
          <w:szCs w:val="24"/>
        </w:rPr>
        <w:t>, declara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>, sob compromisso de honra, que se</w:t>
      </w:r>
      <w:r w:rsidR="00581B5B" w:rsidRP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obriga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 xml:space="preserve"> a executar o referido contrato em conformidade com o conteúdo do</w:t>
      </w:r>
      <w:r w:rsidR="00581B5B" w:rsidRP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mencionado caderno de encargos, relativ</w:t>
      </w:r>
      <w:r w:rsidR="00581B5B" w:rsidRPr="00581B5B">
        <w:rPr>
          <w:rFonts w:ascii="Arial" w:hAnsi="Arial" w:cs="Arial"/>
          <w:sz w:val="24"/>
          <w:szCs w:val="24"/>
        </w:rPr>
        <w:t>amente ao qual declara</w:t>
      </w:r>
      <w:r w:rsidR="0039551A">
        <w:rPr>
          <w:rFonts w:ascii="Arial" w:hAnsi="Arial" w:cs="Arial"/>
          <w:sz w:val="24"/>
          <w:szCs w:val="24"/>
        </w:rPr>
        <w:t>m</w:t>
      </w:r>
      <w:r w:rsidR="00581B5B" w:rsidRPr="00581B5B">
        <w:rPr>
          <w:rFonts w:ascii="Arial" w:hAnsi="Arial" w:cs="Arial"/>
          <w:sz w:val="24"/>
          <w:szCs w:val="24"/>
        </w:rPr>
        <w:t xml:space="preserve"> aceitar, </w:t>
      </w:r>
      <w:r w:rsidRPr="00581B5B">
        <w:rPr>
          <w:rFonts w:ascii="Arial" w:hAnsi="Arial" w:cs="Arial"/>
          <w:sz w:val="24"/>
          <w:szCs w:val="24"/>
        </w:rPr>
        <w:t>sem</w:t>
      </w:r>
      <w:r w:rsidR="00581B5B" w:rsidRP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reservas, todas as suas cláusulas.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2 </w:t>
      </w:r>
      <w:r w:rsidRPr="00581B5B">
        <w:rPr>
          <w:rFonts w:ascii="Arial" w:hAnsi="Arial" w:cs="Arial"/>
          <w:sz w:val="24"/>
          <w:szCs w:val="24"/>
        </w:rPr>
        <w:t>— Declara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 xml:space="preserve"> também que executará o referido contrato nos termos previstos</w:t>
      </w:r>
      <w:r w:rsidR="0039551A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nos seguintes do</w:t>
      </w:r>
      <w:r w:rsidR="00581B5B" w:rsidRPr="00581B5B">
        <w:rPr>
          <w:rFonts w:ascii="Arial" w:hAnsi="Arial" w:cs="Arial"/>
          <w:sz w:val="24"/>
          <w:szCs w:val="24"/>
        </w:rPr>
        <w:t>cumentos, que junta em anexo</w:t>
      </w:r>
      <w:r w:rsidRPr="00581B5B">
        <w:rPr>
          <w:rFonts w:ascii="Arial" w:hAnsi="Arial" w:cs="Arial"/>
          <w:sz w:val="24"/>
          <w:szCs w:val="24"/>
        </w:rPr>
        <w:t>: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i/>
          <w:iCs/>
          <w:sz w:val="24"/>
          <w:szCs w:val="24"/>
        </w:rPr>
        <w:t>a</w:t>
      </w:r>
      <w:r w:rsidR="00581B5B" w:rsidRPr="00581B5B">
        <w:rPr>
          <w:rFonts w:ascii="Arial" w:hAnsi="Arial" w:cs="Arial"/>
          <w:sz w:val="24"/>
          <w:szCs w:val="24"/>
        </w:rPr>
        <w:t>) Proposta de exploração e utilização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i/>
          <w:iCs/>
          <w:sz w:val="24"/>
          <w:szCs w:val="24"/>
        </w:rPr>
        <w:t>b</w:t>
      </w:r>
      <w:r w:rsidR="00581B5B" w:rsidRPr="00581B5B">
        <w:rPr>
          <w:rFonts w:ascii="Arial" w:hAnsi="Arial" w:cs="Arial"/>
          <w:sz w:val="24"/>
          <w:szCs w:val="24"/>
        </w:rPr>
        <w:t>) Anexos I e II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3 </w:t>
      </w:r>
      <w:r w:rsidRPr="00581B5B">
        <w:rPr>
          <w:rFonts w:ascii="Arial" w:hAnsi="Arial" w:cs="Arial"/>
          <w:sz w:val="24"/>
          <w:szCs w:val="24"/>
        </w:rPr>
        <w:t>— Declara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 xml:space="preserve"> ainda que renuncia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 xml:space="preserve"> a foro especial e se submete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>, em tudo o que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respeitar à execução do referido contrato, ao disposto na legislação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portuguesa aplicável.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4 </w:t>
      </w:r>
      <w:r w:rsidRPr="00581B5B">
        <w:rPr>
          <w:rFonts w:ascii="Arial" w:hAnsi="Arial" w:cs="Arial"/>
          <w:sz w:val="24"/>
          <w:szCs w:val="24"/>
        </w:rPr>
        <w:t xml:space="preserve">— Mais declara, sob compromisso de honra, </w:t>
      </w:r>
      <w:proofErr w:type="gramStart"/>
      <w:r w:rsidRPr="00581B5B">
        <w:rPr>
          <w:rFonts w:ascii="Arial" w:hAnsi="Arial" w:cs="Arial"/>
          <w:sz w:val="24"/>
          <w:szCs w:val="24"/>
        </w:rPr>
        <w:t>que</w:t>
      </w:r>
      <w:proofErr w:type="gramEnd"/>
      <w:r w:rsidRPr="00581B5B">
        <w:rPr>
          <w:rFonts w:ascii="Arial" w:hAnsi="Arial" w:cs="Arial"/>
          <w:sz w:val="24"/>
          <w:szCs w:val="24"/>
        </w:rPr>
        <w:t>: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a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Pr="00581B5B">
        <w:rPr>
          <w:rFonts w:ascii="Arial" w:hAnsi="Arial" w:cs="Arial"/>
          <w:sz w:val="24"/>
          <w:szCs w:val="24"/>
        </w:rPr>
        <w:t>Não se encontra</w:t>
      </w:r>
      <w:r w:rsidR="0039551A">
        <w:rPr>
          <w:rFonts w:ascii="Arial" w:hAnsi="Arial" w:cs="Arial"/>
          <w:sz w:val="24"/>
          <w:szCs w:val="24"/>
        </w:rPr>
        <w:t>m</w:t>
      </w:r>
      <w:r w:rsidRPr="00581B5B">
        <w:rPr>
          <w:rFonts w:ascii="Arial" w:hAnsi="Arial" w:cs="Arial"/>
          <w:sz w:val="24"/>
          <w:szCs w:val="24"/>
        </w:rPr>
        <w:t xml:space="preserve"> em estado de insolvência, em fase de liquidação,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dissolução ou cessação de </w:t>
      </w:r>
      <w:proofErr w:type="spellStart"/>
      <w:r w:rsidRPr="00581B5B">
        <w:rPr>
          <w:rFonts w:ascii="Arial" w:hAnsi="Arial" w:cs="Arial"/>
          <w:sz w:val="24"/>
          <w:szCs w:val="24"/>
        </w:rPr>
        <w:t>actividade</w:t>
      </w:r>
      <w:proofErr w:type="spellEnd"/>
      <w:r w:rsidRPr="00581B5B">
        <w:rPr>
          <w:rFonts w:ascii="Arial" w:hAnsi="Arial" w:cs="Arial"/>
          <w:sz w:val="24"/>
          <w:szCs w:val="24"/>
        </w:rPr>
        <w:t>, sujeita a qualquer meio preventivo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de liquidação de patrimónios ou em q</w:t>
      </w:r>
      <w:r w:rsidR="0039551A">
        <w:rPr>
          <w:rFonts w:ascii="Arial" w:hAnsi="Arial" w:cs="Arial"/>
          <w:sz w:val="24"/>
          <w:szCs w:val="24"/>
        </w:rPr>
        <w:t>ualquer situação análoga, nem tê</w:t>
      </w:r>
      <w:r w:rsidRPr="00581B5B">
        <w:rPr>
          <w:rFonts w:ascii="Arial" w:hAnsi="Arial" w:cs="Arial"/>
          <w:sz w:val="24"/>
          <w:szCs w:val="24"/>
        </w:rPr>
        <w:t>m o</w:t>
      </w:r>
      <w:r w:rsidR="00581B5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81B5B">
        <w:rPr>
          <w:rFonts w:ascii="Arial" w:hAnsi="Arial" w:cs="Arial"/>
          <w:sz w:val="24"/>
          <w:szCs w:val="24"/>
        </w:rPr>
        <w:t>respectivo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processo pendente;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b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foram condenados</w:t>
      </w:r>
      <w:r w:rsidRPr="00581B5B">
        <w:rPr>
          <w:rFonts w:ascii="Arial" w:hAnsi="Arial" w:cs="Arial"/>
          <w:sz w:val="24"/>
          <w:szCs w:val="24"/>
        </w:rPr>
        <w:t xml:space="preserve"> por sentença transitada em julgado por qualquer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crime que </w:t>
      </w:r>
      <w:proofErr w:type="spellStart"/>
      <w:r w:rsidRPr="00581B5B">
        <w:rPr>
          <w:rFonts w:ascii="Arial" w:hAnsi="Arial" w:cs="Arial"/>
          <w:sz w:val="24"/>
          <w:szCs w:val="24"/>
        </w:rPr>
        <w:t>afecte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a </w:t>
      </w:r>
      <w:r w:rsidR="00581B5B">
        <w:rPr>
          <w:rFonts w:ascii="Arial" w:hAnsi="Arial" w:cs="Arial"/>
          <w:sz w:val="24"/>
          <w:szCs w:val="24"/>
        </w:rPr>
        <w:t>sua honorabilidade profissional;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c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foram</w:t>
      </w:r>
      <w:r w:rsidRPr="00581B5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81B5B">
        <w:rPr>
          <w:rFonts w:ascii="Arial" w:hAnsi="Arial" w:cs="Arial"/>
          <w:sz w:val="24"/>
          <w:szCs w:val="24"/>
        </w:rPr>
        <w:t>objecto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de aplicação de sanção administrativa por falta grave</w:t>
      </w:r>
      <w:r w:rsidR="00581B5B">
        <w:rPr>
          <w:rFonts w:ascii="Arial" w:hAnsi="Arial" w:cs="Arial"/>
          <w:sz w:val="24"/>
          <w:szCs w:val="24"/>
        </w:rPr>
        <w:t xml:space="preserve"> em matéria;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d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Tê</w:t>
      </w:r>
      <w:r w:rsidRPr="00581B5B">
        <w:rPr>
          <w:rFonts w:ascii="Arial" w:hAnsi="Arial" w:cs="Arial"/>
          <w:sz w:val="24"/>
          <w:szCs w:val="24"/>
        </w:rPr>
        <w:t>m a sua situação regularizada relativamente a contribuições para a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segurança social em Portugal;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e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Tê</w:t>
      </w:r>
      <w:r w:rsidRPr="00581B5B">
        <w:rPr>
          <w:rFonts w:ascii="Arial" w:hAnsi="Arial" w:cs="Arial"/>
          <w:sz w:val="24"/>
          <w:szCs w:val="24"/>
        </w:rPr>
        <w:t>m a sua situação regularizada relativamente a impostos devidos em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Portugal 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f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foram</w:t>
      </w:r>
      <w:r w:rsidRPr="00581B5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81B5B">
        <w:rPr>
          <w:rFonts w:ascii="Arial" w:hAnsi="Arial" w:cs="Arial"/>
          <w:sz w:val="24"/>
          <w:szCs w:val="24"/>
        </w:rPr>
        <w:t>objecto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de aplicação da sanção acessória prevista na alínea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i/>
          <w:iCs/>
          <w:sz w:val="24"/>
          <w:szCs w:val="24"/>
        </w:rPr>
        <w:t>e</w:t>
      </w:r>
      <w:r w:rsidRPr="00581B5B">
        <w:rPr>
          <w:rFonts w:ascii="Arial" w:hAnsi="Arial" w:cs="Arial"/>
          <w:sz w:val="24"/>
          <w:szCs w:val="24"/>
        </w:rPr>
        <w:t>) do n.º 1 do artigo 21.º do Decreto-Lei n.º 433/82, de 27 de Outubro,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no artigo 45.º da Lei n.º 18/2003, de 11 de Junho, e no n.º 1 do artigo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460.º do Có</w:t>
      </w:r>
      <w:r w:rsidR="00581B5B">
        <w:rPr>
          <w:rFonts w:ascii="Arial" w:hAnsi="Arial" w:cs="Arial"/>
          <w:sz w:val="24"/>
          <w:szCs w:val="24"/>
        </w:rPr>
        <w:t>digo dos Contratos Públicos</w:t>
      </w:r>
      <w:r w:rsidRPr="00581B5B">
        <w:rPr>
          <w:rFonts w:ascii="Arial" w:hAnsi="Arial" w:cs="Arial"/>
          <w:sz w:val="24"/>
          <w:szCs w:val="24"/>
        </w:rPr>
        <w:t>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g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foram</w:t>
      </w:r>
      <w:r w:rsidRPr="00581B5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81B5B">
        <w:rPr>
          <w:rFonts w:ascii="Arial" w:hAnsi="Arial" w:cs="Arial"/>
          <w:sz w:val="24"/>
          <w:szCs w:val="24"/>
        </w:rPr>
        <w:t>objecto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de aplicação da sanção acessória prevista na alínea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i/>
          <w:iCs/>
          <w:sz w:val="24"/>
          <w:szCs w:val="24"/>
        </w:rPr>
        <w:t>b</w:t>
      </w:r>
      <w:r w:rsidRPr="00581B5B">
        <w:rPr>
          <w:rFonts w:ascii="Arial" w:hAnsi="Arial" w:cs="Arial"/>
          <w:sz w:val="24"/>
          <w:szCs w:val="24"/>
        </w:rPr>
        <w:t xml:space="preserve">) do n.º 1 do artigo </w:t>
      </w:r>
      <w:r w:rsidR="00581B5B">
        <w:rPr>
          <w:rFonts w:ascii="Arial" w:hAnsi="Arial" w:cs="Arial"/>
          <w:sz w:val="24"/>
          <w:szCs w:val="24"/>
        </w:rPr>
        <w:t>627.º do Código do Trabalho</w:t>
      </w:r>
      <w:r w:rsidRPr="00581B5B">
        <w:rPr>
          <w:rFonts w:ascii="Arial" w:hAnsi="Arial" w:cs="Arial"/>
          <w:sz w:val="24"/>
          <w:szCs w:val="24"/>
        </w:rPr>
        <w:t>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h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foram</w:t>
      </w:r>
      <w:r w:rsidRPr="00581B5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81B5B">
        <w:rPr>
          <w:rFonts w:ascii="Arial" w:hAnsi="Arial" w:cs="Arial"/>
          <w:sz w:val="24"/>
          <w:szCs w:val="24"/>
        </w:rPr>
        <w:t>objecto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de aplicação, há menos de dois anos, de sanção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administrativa ou judicial pela utilização ao seu serviço de mão -de </w:t>
      </w:r>
      <w:r w:rsidR="00581B5B">
        <w:rPr>
          <w:rFonts w:ascii="Arial" w:hAnsi="Arial" w:cs="Arial"/>
          <w:sz w:val="24"/>
          <w:szCs w:val="24"/>
        </w:rPr>
        <w:t>–</w:t>
      </w:r>
      <w:proofErr w:type="gramStart"/>
      <w:r w:rsidR="00581B5B">
        <w:rPr>
          <w:rFonts w:ascii="Arial" w:hAnsi="Arial" w:cs="Arial"/>
          <w:sz w:val="24"/>
          <w:szCs w:val="24"/>
        </w:rPr>
        <w:t>obra</w:t>
      </w:r>
      <w:proofErr w:type="gramEnd"/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legalmente sujeita ao pagamento de impostos e contribuições para a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segurança social, não declarada nos termos das normas que imponham essa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obrigação, em Portugal</w:t>
      </w:r>
      <w:r w:rsidR="00581B5B">
        <w:rPr>
          <w:rFonts w:ascii="Arial" w:hAnsi="Arial" w:cs="Arial"/>
          <w:sz w:val="24"/>
          <w:szCs w:val="24"/>
        </w:rPr>
        <w:t>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i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foram condenados</w:t>
      </w:r>
      <w:r w:rsidRPr="00581B5B">
        <w:rPr>
          <w:rFonts w:ascii="Arial" w:hAnsi="Arial" w:cs="Arial"/>
          <w:sz w:val="24"/>
          <w:szCs w:val="24"/>
        </w:rPr>
        <w:t xml:space="preserve"> por sentença transitada em julgado por algum dos</w:t>
      </w:r>
      <w:r w:rsidR="00581B5B">
        <w:rPr>
          <w:rFonts w:ascii="Arial" w:hAnsi="Arial" w:cs="Arial"/>
          <w:sz w:val="24"/>
          <w:szCs w:val="24"/>
        </w:rPr>
        <w:t xml:space="preserve"> seguintes crimes</w:t>
      </w:r>
      <w:r w:rsidRPr="00581B5B">
        <w:rPr>
          <w:rFonts w:ascii="Arial" w:hAnsi="Arial" w:cs="Arial"/>
          <w:sz w:val="24"/>
          <w:szCs w:val="24"/>
        </w:rPr>
        <w:t>: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i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Pr="00581B5B">
        <w:rPr>
          <w:rFonts w:ascii="Arial" w:hAnsi="Arial" w:cs="Arial"/>
          <w:sz w:val="24"/>
          <w:szCs w:val="24"/>
        </w:rPr>
        <w:t xml:space="preserve">Participação em </w:t>
      </w:r>
      <w:proofErr w:type="spellStart"/>
      <w:r w:rsidRPr="00581B5B">
        <w:rPr>
          <w:rFonts w:ascii="Arial" w:hAnsi="Arial" w:cs="Arial"/>
          <w:sz w:val="24"/>
          <w:szCs w:val="24"/>
        </w:rPr>
        <w:t>actividades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de uma organização criminosa, tal como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definida no n.º 1 do artigo 2.º da </w:t>
      </w:r>
      <w:proofErr w:type="spellStart"/>
      <w:r w:rsidRPr="00581B5B">
        <w:rPr>
          <w:rFonts w:ascii="Arial" w:hAnsi="Arial" w:cs="Arial"/>
          <w:sz w:val="24"/>
          <w:szCs w:val="24"/>
        </w:rPr>
        <w:t>Acção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Comum n.º 98/773/JAI, do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Conselho;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ii</w:t>
      </w:r>
      <w:proofErr w:type="spellEnd"/>
      <w:proofErr w:type="gramEnd"/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Pr="00581B5B">
        <w:rPr>
          <w:rFonts w:ascii="Arial" w:hAnsi="Arial" w:cs="Arial"/>
          <w:sz w:val="24"/>
          <w:szCs w:val="24"/>
        </w:rPr>
        <w:t xml:space="preserve">Corrupção, na </w:t>
      </w:r>
      <w:proofErr w:type="spellStart"/>
      <w:r w:rsidRPr="00581B5B">
        <w:rPr>
          <w:rFonts w:ascii="Arial" w:hAnsi="Arial" w:cs="Arial"/>
          <w:sz w:val="24"/>
          <w:szCs w:val="24"/>
        </w:rPr>
        <w:t>acepção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do artigo 3.º do </w:t>
      </w:r>
      <w:proofErr w:type="spellStart"/>
      <w:r w:rsidRPr="00581B5B">
        <w:rPr>
          <w:rFonts w:ascii="Arial" w:hAnsi="Arial" w:cs="Arial"/>
          <w:sz w:val="24"/>
          <w:szCs w:val="24"/>
        </w:rPr>
        <w:t>Acto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do Conselho de 26 de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Maio de 1997 e do n.º 1 do artigo 3.º da </w:t>
      </w:r>
      <w:proofErr w:type="spellStart"/>
      <w:r w:rsidRPr="00581B5B">
        <w:rPr>
          <w:rFonts w:ascii="Arial" w:hAnsi="Arial" w:cs="Arial"/>
          <w:sz w:val="24"/>
          <w:szCs w:val="24"/>
        </w:rPr>
        <w:t>Acção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Comum n.º 98/742/JAI,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do Conselho;</w:t>
      </w:r>
      <w:r w:rsidR="00581B5B">
        <w:rPr>
          <w:rFonts w:ascii="Arial" w:hAnsi="Arial" w:cs="Arial"/>
          <w:sz w:val="24"/>
          <w:szCs w:val="24"/>
        </w:rPr>
        <w:tab/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iii</w:t>
      </w:r>
      <w:proofErr w:type="spellEnd"/>
      <w:proofErr w:type="gramEnd"/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Pr="00581B5B">
        <w:rPr>
          <w:rFonts w:ascii="Arial" w:hAnsi="Arial" w:cs="Arial"/>
          <w:sz w:val="24"/>
          <w:szCs w:val="24"/>
        </w:rPr>
        <w:t xml:space="preserve">Fraude, na </w:t>
      </w:r>
      <w:proofErr w:type="spellStart"/>
      <w:r w:rsidRPr="00581B5B">
        <w:rPr>
          <w:rFonts w:ascii="Arial" w:hAnsi="Arial" w:cs="Arial"/>
          <w:sz w:val="24"/>
          <w:szCs w:val="24"/>
        </w:rPr>
        <w:t>acepção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do artigo 1.º da Convenção relativa à</w:t>
      </w:r>
      <w:r w:rsidR="00581B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1B5B">
        <w:rPr>
          <w:rFonts w:ascii="Arial" w:hAnsi="Arial" w:cs="Arial"/>
          <w:sz w:val="24"/>
          <w:szCs w:val="24"/>
        </w:rPr>
        <w:t>Protecção</w:t>
      </w:r>
      <w:proofErr w:type="spellEnd"/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dos Interesses Financeiros das Comunidades Europeias;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iv</w:t>
      </w:r>
      <w:proofErr w:type="spellEnd"/>
      <w:proofErr w:type="gramEnd"/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Pr="00581B5B">
        <w:rPr>
          <w:rFonts w:ascii="Arial" w:hAnsi="Arial" w:cs="Arial"/>
          <w:sz w:val="24"/>
          <w:szCs w:val="24"/>
        </w:rPr>
        <w:t xml:space="preserve">Branqueamento de capitais, na </w:t>
      </w:r>
      <w:proofErr w:type="spellStart"/>
      <w:r w:rsidRPr="00581B5B">
        <w:rPr>
          <w:rFonts w:ascii="Arial" w:hAnsi="Arial" w:cs="Arial"/>
          <w:sz w:val="24"/>
          <w:szCs w:val="24"/>
        </w:rPr>
        <w:t>acepção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do artigo 1.º da </w:t>
      </w:r>
      <w:proofErr w:type="spellStart"/>
      <w:r w:rsidRPr="00581B5B">
        <w:rPr>
          <w:rFonts w:ascii="Arial" w:hAnsi="Arial" w:cs="Arial"/>
          <w:sz w:val="24"/>
          <w:szCs w:val="24"/>
        </w:rPr>
        <w:t>Directiva</w:t>
      </w:r>
      <w:proofErr w:type="spellEnd"/>
      <w:r w:rsidR="00581B5B">
        <w:rPr>
          <w:rFonts w:ascii="Arial" w:hAnsi="Arial" w:cs="Arial"/>
          <w:sz w:val="24"/>
          <w:szCs w:val="24"/>
        </w:rPr>
        <w:t xml:space="preserve"> n.º</w:t>
      </w:r>
      <w:r w:rsidRPr="00581B5B">
        <w:rPr>
          <w:rFonts w:ascii="Arial" w:hAnsi="Arial" w:cs="Arial"/>
          <w:sz w:val="24"/>
          <w:szCs w:val="24"/>
        </w:rPr>
        <w:t>91/308/CEE, do Conselho, de 10 de Junho, relativa à prevenção da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utilização do sistema financeiro para efeitos de branqueamento de</w:t>
      </w:r>
      <w:r w:rsidR="00581B5B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capitais;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i/>
          <w:iCs/>
          <w:sz w:val="24"/>
          <w:szCs w:val="24"/>
        </w:rPr>
        <w:t>j</w:t>
      </w:r>
      <w:r w:rsidRPr="00581B5B">
        <w:rPr>
          <w:rFonts w:ascii="Arial" w:hAnsi="Arial" w:cs="Arial"/>
          <w:b/>
          <w:bCs/>
          <w:sz w:val="24"/>
          <w:szCs w:val="24"/>
        </w:rPr>
        <w:t xml:space="preserve">) </w:t>
      </w:r>
      <w:r w:rsidR="0039551A">
        <w:rPr>
          <w:rFonts w:ascii="Arial" w:hAnsi="Arial" w:cs="Arial"/>
          <w:sz w:val="24"/>
          <w:szCs w:val="24"/>
        </w:rPr>
        <w:t>Não prestaram</w:t>
      </w:r>
      <w:r w:rsidRPr="00581B5B">
        <w:rPr>
          <w:rFonts w:ascii="Arial" w:hAnsi="Arial" w:cs="Arial"/>
          <w:sz w:val="24"/>
          <w:szCs w:val="24"/>
        </w:rPr>
        <w:t xml:space="preserve">, a qualquer título, </w:t>
      </w:r>
      <w:proofErr w:type="spellStart"/>
      <w:r w:rsidRPr="00581B5B">
        <w:rPr>
          <w:rFonts w:ascii="Arial" w:hAnsi="Arial" w:cs="Arial"/>
          <w:sz w:val="24"/>
          <w:szCs w:val="24"/>
        </w:rPr>
        <w:t>directa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ou </w:t>
      </w:r>
      <w:proofErr w:type="spellStart"/>
      <w:r w:rsidRPr="00581B5B">
        <w:rPr>
          <w:rFonts w:ascii="Arial" w:hAnsi="Arial" w:cs="Arial"/>
          <w:sz w:val="24"/>
          <w:szCs w:val="24"/>
        </w:rPr>
        <w:t>indirectamente</w:t>
      </w:r>
      <w:proofErr w:type="spellEnd"/>
      <w:r w:rsidRPr="00581B5B">
        <w:rPr>
          <w:rFonts w:ascii="Arial" w:hAnsi="Arial" w:cs="Arial"/>
          <w:sz w:val="24"/>
          <w:szCs w:val="24"/>
        </w:rPr>
        <w:t>, assessoria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ou apoio técnico na preparação e elaboração das peças do procedimento.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5 </w:t>
      </w:r>
      <w:r w:rsidRPr="00581B5B">
        <w:rPr>
          <w:rFonts w:ascii="Arial" w:hAnsi="Arial" w:cs="Arial"/>
          <w:sz w:val="24"/>
          <w:szCs w:val="24"/>
        </w:rPr>
        <w:t>— O</w:t>
      </w:r>
      <w:r w:rsidR="0039551A">
        <w:rPr>
          <w:rFonts w:ascii="Arial" w:hAnsi="Arial" w:cs="Arial"/>
          <w:sz w:val="24"/>
          <w:szCs w:val="24"/>
        </w:rPr>
        <w:t>s</w:t>
      </w:r>
      <w:r w:rsidRPr="00581B5B">
        <w:rPr>
          <w:rFonts w:ascii="Arial" w:hAnsi="Arial" w:cs="Arial"/>
          <w:sz w:val="24"/>
          <w:szCs w:val="24"/>
        </w:rPr>
        <w:t xml:space="preserve"> declarante</w:t>
      </w:r>
      <w:r w:rsidR="0039551A">
        <w:rPr>
          <w:rFonts w:ascii="Arial" w:hAnsi="Arial" w:cs="Arial"/>
          <w:sz w:val="24"/>
          <w:szCs w:val="24"/>
        </w:rPr>
        <w:t>s tê</w:t>
      </w:r>
      <w:r w:rsidRPr="00581B5B">
        <w:rPr>
          <w:rFonts w:ascii="Arial" w:hAnsi="Arial" w:cs="Arial"/>
          <w:sz w:val="24"/>
          <w:szCs w:val="24"/>
        </w:rPr>
        <w:t>m pleno conhecimento de que a prestação de falsas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declarações implica, consoante o caso, a exclusão da proposta apresentada ou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a caducidade da adjudicação que eventualmente sobre ela recaia e constitui</w:t>
      </w:r>
      <w:r w:rsidR="005958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81B5B">
        <w:rPr>
          <w:rFonts w:ascii="Arial" w:hAnsi="Arial" w:cs="Arial"/>
          <w:sz w:val="24"/>
          <w:szCs w:val="24"/>
        </w:rPr>
        <w:t>contra-ordenação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muito grave, nos termos do artigo 456.º do Código dos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Contratos Públicos, a qual pode determinar a aplicação da sanção acessória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de privação do direito de participar, como candidato, como concorrente ou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como membro de agrupamento candidato ou concorrente, em qualquer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procedimento </w:t>
      </w:r>
      <w:proofErr w:type="spellStart"/>
      <w:r w:rsidRPr="00581B5B">
        <w:rPr>
          <w:rFonts w:ascii="Arial" w:hAnsi="Arial" w:cs="Arial"/>
          <w:sz w:val="24"/>
          <w:szCs w:val="24"/>
        </w:rPr>
        <w:t>adoptado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para a formação de contratos públicos, sem prejuízo da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participação à entidade competente para efeitos de procedimento criminal.</w:t>
      </w:r>
    </w:p>
    <w:p w:rsidR="00D53725" w:rsidRPr="00581B5B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6 </w:t>
      </w:r>
      <w:r w:rsidRPr="00581B5B">
        <w:rPr>
          <w:rFonts w:ascii="Arial" w:hAnsi="Arial" w:cs="Arial"/>
          <w:sz w:val="24"/>
          <w:szCs w:val="24"/>
        </w:rPr>
        <w:t>— Quando a entidade adjudicante o solicitar, o concorrente obriga -se, nos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termos do disposto no artigo 81.º do Código dos Contratos Públicos, a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apresentar a declaração que constitui o anexo II do referido Código, bem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como os documentos comprovativos de que se encontra nas situações previstas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nas alíneas </w:t>
      </w:r>
      <w:r w:rsidRPr="00581B5B">
        <w:rPr>
          <w:rFonts w:ascii="Arial" w:hAnsi="Arial" w:cs="Arial"/>
          <w:i/>
          <w:iCs/>
          <w:sz w:val="24"/>
          <w:szCs w:val="24"/>
        </w:rPr>
        <w:t>b</w:t>
      </w:r>
      <w:r w:rsidRPr="00581B5B">
        <w:rPr>
          <w:rFonts w:ascii="Arial" w:hAnsi="Arial" w:cs="Arial"/>
          <w:sz w:val="24"/>
          <w:szCs w:val="24"/>
        </w:rPr>
        <w:t xml:space="preserve">), </w:t>
      </w:r>
      <w:r w:rsidRPr="00581B5B">
        <w:rPr>
          <w:rFonts w:ascii="Arial" w:hAnsi="Arial" w:cs="Arial"/>
          <w:i/>
          <w:iCs/>
          <w:sz w:val="24"/>
          <w:szCs w:val="24"/>
        </w:rPr>
        <w:t>d</w:t>
      </w:r>
      <w:r w:rsidRPr="00581B5B">
        <w:rPr>
          <w:rFonts w:ascii="Arial" w:hAnsi="Arial" w:cs="Arial"/>
          <w:sz w:val="24"/>
          <w:szCs w:val="24"/>
        </w:rPr>
        <w:t xml:space="preserve">), </w:t>
      </w:r>
      <w:r w:rsidRPr="00581B5B">
        <w:rPr>
          <w:rFonts w:ascii="Arial" w:hAnsi="Arial" w:cs="Arial"/>
          <w:i/>
          <w:iCs/>
          <w:sz w:val="24"/>
          <w:szCs w:val="24"/>
        </w:rPr>
        <w:t>e</w:t>
      </w:r>
      <w:r w:rsidRPr="00581B5B">
        <w:rPr>
          <w:rFonts w:ascii="Arial" w:hAnsi="Arial" w:cs="Arial"/>
          <w:sz w:val="24"/>
          <w:szCs w:val="24"/>
        </w:rPr>
        <w:t xml:space="preserve">) e </w:t>
      </w:r>
      <w:r w:rsidRPr="00581B5B">
        <w:rPr>
          <w:rFonts w:ascii="Arial" w:hAnsi="Arial" w:cs="Arial"/>
          <w:i/>
          <w:iCs/>
          <w:sz w:val="24"/>
          <w:szCs w:val="24"/>
        </w:rPr>
        <w:t>i</w:t>
      </w:r>
      <w:r w:rsidRPr="00581B5B">
        <w:rPr>
          <w:rFonts w:ascii="Arial" w:hAnsi="Arial" w:cs="Arial"/>
          <w:sz w:val="24"/>
          <w:szCs w:val="24"/>
        </w:rPr>
        <w:t>) do n.º 4 desta declaração.</w:t>
      </w:r>
    </w:p>
    <w:p w:rsidR="00D53725" w:rsidRDefault="00D53725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81B5B">
        <w:rPr>
          <w:rFonts w:ascii="Arial" w:hAnsi="Arial" w:cs="Arial"/>
          <w:b/>
          <w:bCs/>
          <w:sz w:val="24"/>
          <w:szCs w:val="24"/>
        </w:rPr>
        <w:t xml:space="preserve">7 </w:t>
      </w:r>
      <w:r w:rsidRPr="00581B5B">
        <w:rPr>
          <w:rFonts w:ascii="Arial" w:hAnsi="Arial" w:cs="Arial"/>
          <w:sz w:val="24"/>
          <w:szCs w:val="24"/>
        </w:rPr>
        <w:t>— O</w:t>
      </w:r>
      <w:r w:rsidR="00E7641B">
        <w:rPr>
          <w:rFonts w:ascii="Arial" w:hAnsi="Arial" w:cs="Arial"/>
          <w:sz w:val="24"/>
          <w:szCs w:val="24"/>
        </w:rPr>
        <w:t>s</w:t>
      </w:r>
      <w:r w:rsidRPr="00581B5B">
        <w:rPr>
          <w:rFonts w:ascii="Arial" w:hAnsi="Arial" w:cs="Arial"/>
          <w:sz w:val="24"/>
          <w:szCs w:val="24"/>
        </w:rPr>
        <w:t xml:space="preserve"> declarante</w:t>
      </w:r>
      <w:r w:rsidR="00E7641B">
        <w:rPr>
          <w:rFonts w:ascii="Arial" w:hAnsi="Arial" w:cs="Arial"/>
          <w:sz w:val="24"/>
          <w:szCs w:val="24"/>
        </w:rPr>
        <w:t>s tê</w:t>
      </w:r>
      <w:r w:rsidRPr="00581B5B">
        <w:rPr>
          <w:rFonts w:ascii="Arial" w:hAnsi="Arial" w:cs="Arial"/>
          <w:sz w:val="24"/>
          <w:szCs w:val="24"/>
        </w:rPr>
        <w:t>m ainda pleno conhecimento de que a não apresentação dos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documentos solicitados nos termos do número anterior, por motivo que lhe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seja imputável, determina a caducidade da adjudicação que eventualmente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recaia sobre a proposta apresentada e constitui </w:t>
      </w:r>
      <w:proofErr w:type="spellStart"/>
      <w:r w:rsidRPr="00581B5B">
        <w:rPr>
          <w:rFonts w:ascii="Arial" w:hAnsi="Arial" w:cs="Arial"/>
          <w:sz w:val="24"/>
          <w:szCs w:val="24"/>
        </w:rPr>
        <w:t>contra-ordenação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muito</w:t>
      </w:r>
      <w:r w:rsidR="0059580D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grave, nos termos do artigo 456.º do Código dos Contratos Públicos, a qual</w:t>
      </w:r>
      <w:r w:rsidR="00CC5ED8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pode determinar a aplicação da sanção acessória de privação do direito de</w:t>
      </w:r>
      <w:r w:rsidR="00CC5ED8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participar, como candidato, como concorrente ou como membro de agrupamento</w:t>
      </w:r>
      <w:r w:rsidR="00CC5ED8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 xml:space="preserve">candidato ou concorrente, em qualquer procedimento </w:t>
      </w:r>
      <w:proofErr w:type="spellStart"/>
      <w:r w:rsidRPr="00581B5B">
        <w:rPr>
          <w:rFonts w:ascii="Arial" w:hAnsi="Arial" w:cs="Arial"/>
          <w:sz w:val="24"/>
          <w:szCs w:val="24"/>
        </w:rPr>
        <w:t>adoptado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 para a formação</w:t>
      </w:r>
      <w:r w:rsidR="00CC5ED8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de contratos públicos, sem prejuízo da participação à entidade competente</w:t>
      </w:r>
      <w:r w:rsidR="00CC5ED8">
        <w:rPr>
          <w:rFonts w:ascii="Arial" w:hAnsi="Arial" w:cs="Arial"/>
          <w:sz w:val="24"/>
          <w:szCs w:val="24"/>
        </w:rPr>
        <w:t xml:space="preserve"> </w:t>
      </w:r>
      <w:r w:rsidRPr="00581B5B">
        <w:rPr>
          <w:rFonts w:ascii="Arial" w:hAnsi="Arial" w:cs="Arial"/>
          <w:sz w:val="24"/>
          <w:szCs w:val="24"/>
        </w:rPr>
        <w:t>para efeitos de procedimento criminal.</w:t>
      </w:r>
    </w:p>
    <w:p w:rsidR="00CC5ED8" w:rsidRDefault="00CC5ED8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CC5ED8" w:rsidRPr="00581B5B" w:rsidRDefault="00CC5ED8" w:rsidP="0039551A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Águeda, 23 de Maio de 2013</w:t>
      </w:r>
    </w:p>
    <w:sectPr w:rsidR="00CC5ED8" w:rsidRPr="00581B5B" w:rsidSect="00951A4B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53725"/>
    <w:rsid w:val="00111F81"/>
    <w:rsid w:val="0039551A"/>
    <w:rsid w:val="00494084"/>
    <w:rsid w:val="00581B5B"/>
    <w:rsid w:val="0059580D"/>
    <w:rsid w:val="006C53A0"/>
    <w:rsid w:val="00821867"/>
    <w:rsid w:val="00951A4B"/>
    <w:rsid w:val="00CC5ED8"/>
    <w:rsid w:val="00D53725"/>
    <w:rsid w:val="00E7641B"/>
    <w:rsid w:val="00FB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6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833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GESTABACO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</cp:lastModifiedBy>
  <cp:revision>7</cp:revision>
  <dcterms:created xsi:type="dcterms:W3CDTF">2013-05-23T18:35:00Z</dcterms:created>
  <dcterms:modified xsi:type="dcterms:W3CDTF">2013-05-23T19:12:00Z</dcterms:modified>
</cp:coreProperties>
</file>